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87640" w14:textId="77777777" w:rsidR="0029543C" w:rsidRDefault="0029543C" w:rsidP="0029543C"/>
    <w:p w14:paraId="424FFB61" w14:textId="77777777" w:rsidR="0006498C" w:rsidRPr="00F06FE7" w:rsidRDefault="0006498C" w:rsidP="0029543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517F273" w14:textId="0835B730" w:rsidR="0006498C" w:rsidRDefault="008B6DE2" w:rsidP="0029543C">
      <w:r>
        <w:t xml:space="preserve">Obavještavamo Vas da će se tijekom </w:t>
      </w:r>
      <w:r w:rsidR="00EC534F">
        <w:t>kolovoza i rujna</w:t>
      </w:r>
      <w:r>
        <w:t xml:space="preserve"> 2021. godine provesti mjerenja </w:t>
      </w:r>
      <w:proofErr w:type="spellStart"/>
      <w:r>
        <w:t>magnetotelurskih</w:t>
      </w:r>
      <w:proofErr w:type="spellEnd"/>
      <w:r>
        <w:t xml:space="preserve"> podataka na području istražnog prostora </w:t>
      </w:r>
      <w:r w:rsidR="00EC534F">
        <w:t xml:space="preserve"> geotermalne vode </w:t>
      </w:r>
      <w:r>
        <w:t>''</w:t>
      </w:r>
      <w:r w:rsidR="00EC534F">
        <w:t>Legrad</w:t>
      </w:r>
      <w:r>
        <w:t>''</w:t>
      </w:r>
    </w:p>
    <w:p w14:paraId="5F4385FA" w14:textId="77777777" w:rsidR="00EC534F" w:rsidRDefault="00EC534F" w:rsidP="00EC534F">
      <w:r>
        <w:t xml:space="preserve">Ministarstvo gospodarstva i održivog razvoja nakon provedenog nadmetanja, temeljem odredbi članka 63. Zakona o istraživanju i eksploataciji ugljikovodika (Narodne novine, broj 52/18 i 52/19) donijelo je Odluku o izdavanju dozvole za istraživanje geotermalnih voda u istražnom prostoru ''Legrad-1'' trgovačkom društvu Terra Energy </w:t>
      </w:r>
      <w:proofErr w:type="spellStart"/>
      <w:r>
        <w:t>Generation</w:t>
      </w:r>
      <w:proofErr w:type="spellEnd"/>
      <w:r>
        <w:t xml:space="preserve"> Company d.o.o. za energetiku, Ulica Račkoga 10, 10000 Zagreb. </w:t>
      </w:r>
    </w:p>
    <w:p w14:paraId="42AD6A4A" w14:textId="75F09713" w:rsidR="0006498C" w:rsidRDefault="00EC534F" w:rsidP="00EC534F">
      <w:pPr>
        <w:jc w:val="center"/>
      </w:pPr>
      <w:r w:rsidRPr="00F2086C">
        <w:t xml:space="preserve">Područje </w:t>
      </w:r>
      <w:r w:rsidRPr="009672FB">
        <w:t>IPG "Legrad-1"</w:t>
      </w:r>
      <w:r>
        <w:t xml:space="preserve"> (</w:t>
      </w:r>
      <w:r>
        <w:fldChar w:fldCharType="begin"/>
      </w:r>
      <w:r>
        <w:instrText xml:space="preserve"> REF _Ref78450744 \h </w:instrText>
      </w:r>
      <w:r>
        <w:fldChar w:fldCharType="separate"/>
      </w:r>
      <w:r>
        <w:t xml:space="preserve">Slika </w:t>
      </w:r>
      <w:r>
        <w:rPr>
          <w:noProof/>
        </w:rPr>
        <w:t>1</w:t>
      </w:r>
      <w:r>
        <w:fldChar w:fldCharType="end"/>
      </w:r>
      <w:r>
        <w:t xml:space="preserve">) </w:t>
      </w:r>
      <w:r w:rsidRPr="00F2086C">
        <w:t>se nalazi južno od rijeke Drave, u blizini Mađarske granice, na području općin</w:t>
      </w:r>
      <w:r>
        <w:t xml:space="preserve">a Legrad i </w:t>
      </w:r>
      <w:proofErr w:type="spellStart"/>
      <w:r w:rsidRPr="00F2086C">
        <w:t>Đelekovec</w:t>
      </w:r>
      <w:proofErr w:type="spellEnd"/>
      <w:r>
        <w:t xml:space="preserve">, rubnim zapadnim općinama Koprivničko-križevačke županije </w:t>
      </w:r>
      <w:r w:rsidRPr="00EC534F">
        <w:drawing>
          <wp:inline distT="0" distB="0" distL="0" distR="0" wp14:anchorId="4C2259CD" wp14:editId="3C96881D">
            <wp:extent cx="5501640" cy="46177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B510" w14:textId="20BE8067" w:rsidR="0029543C" w:rsidRDefault="0029543C" w:rsidP="0029543C">
      <w:r>
        <w:t xml:space="preserve">S ciljem određivanja količine geotermalne vode koja postoji na području snimaju se na </w:t>
      </w:r>
      <w:r w:rsidR="00EC534F">
        <w:t>8</w:t>
      </w:r>
      <w:r>
        <w:t xml:space="preserve">0 lokacija unutar istražnog prostora </w:t>
      </w:r>
      <w:proofErr w:type="spellStart"/>
      <w:r>
        <w:t>magnetotelurski</w:t>
      </w:r>
      <w:proofErr w:type="spellEnd"/>
      <w:r>
        <w:t xml:space="preserve"> podaci. </w:t>
      </w:r>
      <w:r w:rsidR="007705D3">
        <w:t xml:space="preserve">Za mjerenje </w:t>
      </w:r>
      <w:proofErr w:type="spellStart"/>
      <w:r w:rsidR="007705D3">
        <w:t>magnetotelurskih</w:t>
      </w:r>
      <w:proofErr w:type="spellEnd"/>
      <w:r w:rsidR="007705D3">
        <w:t xml:space="preserve"> podataka angažirana je tvrtka Geoda </w:t>
      </w:r>
      <w:proofErr w:type="spellStart"/>
      <w:r w:rsidR="007705D3">
        <w:t>Consulting</w:t>
      </w:r>
      <w:proofErr w:type="spellEnd"/>
      <w:r w:rsidR="007705D3">
        <w:t xml:space="preserve"> d.o.o., Kralja Zvonimira 13, Zagreb.</w:t>
      </w:r>
      <w:r w:rsidR="008B6DE2">
        <w:t xml:space="preserve"> </w:t>
      </w:r>
    </w:p>
    <w:p w14:paraId="7DB048F3" w14:textId="7D6A03BB" w:rsidR="008B6DE2" w:rsidRDefault="00EC534F" w:rsidP="008B6DE2">
      <w:pPr>
        <w:jc w:val="center"/>
      </w:pPr>
      <w:r w:rsidRPr="00EC534F">
        <w:lastRenderedPageBreak/>
        <w:drawing>
          <wp:inline distT="0" distB="0" distL="0" distR="0" wp14:anchorId="671E198A" wp14:editId="08C6B69A">
            <wp:extent cx="4989472" cy="4351338"/>
            <wp:effectExtent l="0" t="0" r="1905" b="0"/>
            <wp:docPr id="8" name="Content Placeholder 7" descr="Diagram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42BB8F-8D9F-42FE-9D8A-31098A5072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Diagram, map&#10;&#10;Description automatically generated">
                      <a:extLst>
                        <a:ext uri="{FF2B5EF4-FFF2-40B4-BE49-F238E27FC236}">
                          <a16:creationId xmlns:a16="http://schemas.microsoft.com/office/drawing/2014/main" id="{7D42BB8F-8D9F-42FE-9D8A-31098A5072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472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9E0E" w14:textId="77777777" w:rsidR="00790CFC" w:rsidRDefault="00790CFC" w:rsidP="0029543C">
      <w:pPr>
        <w:pStyle w:val="Default"/>
        <w:jc w:val="both"/>
        <w:rPr>
          <w:rFonts w:ascii="Bahnschrift Light" w:hAnsi="Bahnschrift Light"/>
          <w:color w:val="auto"/>
          <w:sz w:val="22"/>
          <w:szCs w:val="22"/>
        </w:rPr>
      </w:pPr>
    </w:p>
    <w:p w14:paraId="754E4772" w14:textId="77777777" w:rsidR="00790CFC" w:rsidRDefault="00790CFC" w:rsidP="0029543C">
      <w:pPr>
        <w:pStyle w:val="Default"/>
        <w:jc w:val="both"/>
        <w:rPr>
          <w:rFonts w:ascii="Bahnschrift Light" w:hAnsi="Bahnschrift Light"/>
          <w:color w:val="auto"/>
          <w:sz w:val="22"/>
          <w:szCs w:val="22"/>
        </w:rPr>
      </w:pPr>
    </w:p>
    <w:p w14:paraId="77A4FCFF" w14:textId="6AB3574D" w:rsidR="0029543C" w:rsidRDefault="0029543C" w:rsidP="0029543C">
      <w:pPr>
        <w:pStyle w:val="Default"/>
        <w:jc w:val="both"/>
        <w:rPr>
          <w:rFonts w:ascii="Bahnschrift Light" w:hAnsi="Bahnschrift Light"/>
          <w:color w:val="auto"/>
          <w:sz w:val="22"/>
          <w:szCs w:val="22"/>
        </w:rPr>
      </w:pPr>
      <w:proofErr w:type="spellStart"/>
      <w:r w:rsidRPr="0006498C">
        <w:rPr>
          <w:rFonts w:ascii="Bahnschrift Light" w:hAnsi="Bahnschrift Light"/>
          <w:color w:val="auto"/>
          <w:sz w:val="22"/>
          <w:szCs w:val="22"/>
        </w:rPr>
        <w:t>Magnetotelurika</w:t>
      </w:r>
      <w:proofErr w:type="spellEnd"/>
      <w:r w:rsidRPr="0006498C">
        <w:rPr>
          <w:rFonts w:ascii="Bahnschrift Light" w:hAnsi="Bahnschrift Light"/>
          <w:color w:val="auto"/>
          <w:sz w:val="22"/>
          <w:szCs w:val="22"/>
        </w:rPr>
        <w:t xml:space="preserve"> (MT) je elektromagnetska geofizička metoda za utvrđivanje podzemne električne provodljivosti iz mjerenja prirodnih varijacija </w:t>
      </w:r>
      <w:proofErr w:type="spellStart"/>
      <w:r w:rsidRPr="0006498C">
        <w:rPr>
          <w:rFonts w:ascii="Bahnschrift Light" w:hAnsi="Bahnschrift Light"/>
          <w:color w:val="auto"/>
          <w:sz w:val="22"/>
          <w:szCs w:val="22"/>
        </w:rPr>
        <w:t>geomagnetskog</w:t>
      </w:r>
      <w:proofErr w:type="spellEnd"/>
      <w:r w:rsidRPr="0006498C">
        <w:rPr>
          <w:rFonts w:ascii="Bahnschrift Light" w:hAnsi="Bahnschrift Light"/>
          <w:color w:val="auto"/>
          <w:sz w:val="22"/>
          <w:szCs w:val="22"/>
        </w:rPr>
        <w:t xml:space="preserve"> i </w:t>
      </w:r>
      <w:proofErr w:type="spellStart"/>
      <w:r w:rsidRPr="0006498C">
        <w:rPr>
          <w:rFonts w:ascii="Bahnschrift Light" w:hAnsi="Bahnschrift Light"/>
          <w:color w:val="auto"/>
          <w:sz w:val="22"/>
          <w:szCs w:val="22"/>
        </w:rPr>
        <w:t>geoelektričnog</w:t>
      </w:r>
      <w:proofErr w:type="spellEnd"/>
      <w:r w:rsidRPr="0006498C">
        <w:rPr>
          <w:rFonts w:ascii="Bahnschrift Light" w:hAnsi="Bahnschrift Light"/>
          <w:color w:val="auto"/>
          <w:sz w:val="22"/>
          <w:szCs w:val="22"/>
        </w:rPr>
        <w:t xml:space="preserve"> polja na površini Zemlje.</w:t>
      </w:r>
    </w:p>
    <w:p w14:paraId="4F4812D1" w14:textId="77777777" w:rsidR="0006498C" w:rsidRPr="0006498C" w:rsidRDefault="0006498C" w:rsidP="0029543C">
      <w:pPr>
        <w:pStyle w:val="Default"/>
        <w:jc w:val="both"/>
        <w:rPr>
          <w:rFonts w:ascii="Bahnschrift Light" w:hAnsi="Bahnschrift Light"/>
          <w:color w:val="auto"/>
          <w:sz w:val="22"/>
          <w:szCs w:val="22"/>
        </w:rPr>
      </w:pPr>
    </w:p>
    <w:p w14:paraId="22B84A67" w14:textId="7A6066C8" w:rsidR="0029543C" w:rsidRDefault="0029543C" w:rsidP="0029543C">
      <w:r>
        <w:t>Ova geofizička metoda mjerenja izvodi se tako da ne postoji izvor signala u prostoru, već</w:t>
      </w:r>
      <w:r w:rsidRPr="00951758">
        <w:t xml:space="preserve"> se temelji na mjerenju </w:t>
      </w:r>
      <w:r>
        <w:t xml:space="preserve">postojećeg Zemljinog </w:t>
      </w:r>
      <w:r w:rsidRPr="00951758">
        <w:t>električnog (</w:t>
      </w:r>
      <w:proofErr w:type="spellStart"/>
      <w:r w:rsidRPr="00951758">
        <w:t>telurnog</w:t>
      </w:r>
      <w:proofErr w:type="spellEnd"/>
      <w:r w:rsidRPr="00951758">
        <w:t>) i magnetnog polja.</w:t>
      </w:r>
      <w:r w:rsidR="007705D3">
        <w:t xml:space="preserve"> Osnovna prednost metode je njena neinvazivnost te duboki zahvat. Zahvaljujući mjerenju ispitat će se podzemlje do dubine 5 km.</w:t>
      </w:r>
    </w:p>
    <w:p w14:paraId="0470ADC6" w14:textId="36FD595A" w:rsidR="0029543C" w:rsidRDefault="0029543C" w:rsidP="0029543C">
      <w:r>
        <w:t>Operativno m</w:t>
      </w:r>
      <w:r w:rsidR="0006498C">
        <w:t>jerenje</w:t>
      </w:r>
      <w:r>
        <w:t xml:space="preserve"> se izvodi u nekoliko faza:</w:t>
      </w:r>
    </w:p>
    <w:p w14:paraId="44A6C921" w14:textId="409395BA" w:rsidR="0029543C" w:rsidRDefault="0029543C" w:rsidP="0029543C">
      <w:pPr>
        <w:pStyle w:val="ListParagraph"/>
        <w:numPr>
          <w:ilvl w:val="0"/>
          <w:numId w:val="1"/>
        </w:numPr>
      </w:pPr>
      <w:r>
        <w:t>Snima se dronom čestica na koju se postavljaju mjerni uređaji</w:t>
      </w:r>
    </w:p>
    <w:p w14:paraId="78E3E964" w14:textId="33981617" w:rsidR="0029543C" w:rsidRDefault="0029543C" w:rsidP="0029543C">
      <w:pPr>
        <w:pStyle w:val="ListParagraph"/>
        <w:numPr>
          <w:ilvl w:val="0"/>
          <w:numId w:val="1"/>
        </w:numPr>
      </w:pPr>
      <w:r>
        <w:t xml:space="preserve">Postavljaju se sonde koje mjere magnetsko polje Zemlje, dvije </w:t>
      </w:r>
      <w:r w:rsidR="007705D3">
        <w:t xml:space="preserve">dužine 1,2 m, promjera 7 cm, se postavljaju </w:t>
      </w:r>
      <w:r>
        <w:t xml:space="preserve">horizontalno </w:t>
      </w:r>
      <w:r w:rsidR="007705D3">
        <w:t>dok se</w:t>
      </w:r>
      <w:r>
        <w:t xml:space="preserve"> jedna vertikalna</w:t>
      </w:r>
      <w:r w:rsidR="007705D3">
        <w:t>,</w:t>
      </w:r>
      <w:r>
        <w:t xml:space="preserve"> dužine 0,7 m</w:t>
      </w:r>
      <w:r w:rsidR="007705D3">
        <w:t>, promjera 7 cm,</w:t>
      </w:r>
      <w:r>
        <w:t xml:space="preserve"> ukopava na dubinu 0,5 m.</w:t>
      </w:r>
    </w:p>
    <w:p w14:paraId="239DD44E" w14:textId="2C2F7F33" w:rsidR="0029543C" w:rsidRDefault="0029543C" w:rsidP="0029543C">
      <w:pPr>
        <w:pStyle w:val="ListParagraph"/>
        <w:numPr>
          <w:ilvl w:val="0"/>
          <w:numId w:val="1"/>
        </w:numPr>
      </w:pPr>
      <w:r>
        <w:t xml:space="preserve">Postavljaju se sonde koje mjere električno polje Zemlje, četiri sonde </w:t>
      </w:r>
      <w:r w:rsidR="007705D3">
        <w:t>duljine</w:t>
      </w:r>
      <w:r>
        <w:t xml:space="preserve"> 20 cm</w:t>
      </w:r>
      <w:r w:rsidR="007705D3">
        <w:t>, promjera 7 cm</w:t>
      </w:r>
      <w:r>
        <w:t>.</w:t>
      </w:r>
    </w:p>
    <w:p w14:paraId="11CBB241" w14:textId="7B069D1B" w:rsidR="0029543C" w:rsidRDefault="0029543C" w:rsidP="0029543C">
      <w:pPr>
        <w:pStyle w:val="ListParagraph"/>
        <w:numPr>
          <w:ilvl w:val="0"/>
          <w:numId w:val="1"/>
        </w:numPr>
      </w:pPr>
      <w:r>
        <w:t>Kontrolna sonda nalazi se na udaljenosti 50 km</w:t>
      </w:r>
      <w:r w:rsidR="007705D3">
        <w:t>, na jugu Varaždinske županije</w:t>
      </w:r>
      <w:r>
        <w:t>.</w:t>
      </w:r>
    </w:p>
    <w:p w14:paraId="345DB388" w14:textId="5D178884" w:rsidR="0029543C" w:rsidRDefault="0029543C" w:rsidP="0029543C">
      <w:pPr>
        <w:pStyle w:val="ListParagraph"/>
        <w:numPr>
          <w:ilvl w:val="0"/>
          <w:numId w:val="1"/>
        </w:numPr>
      </w:pPr>
      <w:r>
        <w:t xml:space="preserve">Sonde </w:t>
      </w:r>
      <w:r w:rsidR="0006498C">
        <w:t>prikupljaju podatke električnog i magnetnog polja</w:t>
      </w:r>
      <w:r>
        <w:t xml:space="preserve"> na pojedinoj točki 12-16 h, nakon čega se uklanjaju i poravnava se površina </w:t>
      </w:r>
    </w:p>
    <w:p w14:paraId="360D80DC" w14:textId="4BD15CB3" w:rsidR="0029543C" w:rsidRDefault="007705D3" w:rsidP="0029543C">
      <w:pPr>
        <w:pStyle w:val="ListParagraph"/>
        <w:numPr>
          <w:ilvl w:val="0"/>
          <w:numId w:val="1"/>
        </w:numPr>
      </w:pPr>
      <w:r>
        <w:t>Čestica se nakon mjerenja ponovno snima dronom</w:t>
      </w:r>
    </w:p>
    <w:p w14:paraId="39DE1DE3" w14:textId="472B562C" w:rsidR="007705D3" w:rsidRDefault="007705D3" w:rsidP="007705D3">
      <w:r>
        <w:t xml:space="preserve">Tijekom mjerenja djelatnici Geoda </w:t>
      </w:r>
      <w:proofErr w:type="spellStart"/>
      <w:r>
        <w:t>Consulting</w:t>
      </w:r>
      <w:proofErr w:type="spellEnd"/>
      <w:r>
        <w:t xml:space="preserve"> d.o.o. provjeravaju rad mjernog uređaja. </w:t>
      </w:r>
    </w:p>
    <w:p w14:paraId="6495A6AE" w14:textId="68EC7160" w:rsidR="007705D3" w:rsidRDefault="007705D3" w:rsidP="007705D3">
      <w:r>
        <w:lastRenderedPageBreak/>
        <w:t xml:space="preserve">Mjerenje se izvodi na način maksimalne pažnje prema nasadima i okolišu. Vlasnici čestica bit će obaviješteni o mjerenju na njihovim česticama nekoliko dana prije početka. </w:t>
      </w:r>
      <w:r w:rsidR="00790CFC">
        <w:t xml:space="preserve">U slučaju nemogućnosti pristupa planiranim točkama, odredit će se zamjenske o čemu će vlasnici tih čestica također biti pravovremeno obaviješteni. </w:t>
      </w:r>
      <w:r w:rsidR="0006498C">
        <w:t xml:space="preserve">U slučaju bilo kakvih upita ili moguće zainteresiranosti o detaljima mjerenja djelatnici Geoda </w:t>
      </w:r>
      <w:proofErr w:type="spellStart"/>
      <w:r w:rsidR="0006498C">
        <w:t>Consulting</w:t>
      </w:r>
      <w:proofErr w:type="spellEnd"/>
      <w:r w:rsidR="0006498C">
        <w:t xml:space="preserve"> d.o.o. su na raspolaganju. </w:t>
      </w:r>
      <w:r w:rsidR="00F06FE7">
        <w:t>U tablic</w:t>
      </w:r>
      <w:r w:rsidR="0049191B">
        <w:t>ama</w:t>
      </w:r>
      <w:r w:rsidR="00F06FE7">
        <w:t xml:space="preserve"> su navedeni brojevi </w:t>
      </w:r>
      <w:proofErr w:type="spellStart"/>
      <w:r w:rsidR="00F06FE7">
        <w:t>magnetotelurskih</w:t>
      </w:r>
      <w:proofErr w:type="spellEnd"/>
      <w:r w:rsidR="00F06FE7">
        <w:t xml:space="preserve"> točaka, katastarske čestice na kojima će se mjeriti pojedin</w:t>
      </w:r>
      <w:r w:rsidR="00B06715">
        <w:t>e</w:t>
      </w:r>
      <w:r w:rsidR="00F06FE7">
        <w:t xml:space="preserve"> točk</w:t>
      </w:r>
      <w:r w:rsidR="00B06715">
        <w:t>e</w:t>
      </w:r>
      <w:r w:rsidR="00F06FE7">
        <w:t xml:space="preserve"> te njihovi vlasnici. </w:t>
      </w:r>
    </w:p>
    <w:p w14:paraId="1375EDE4" w14:textId="2E341175" w:rsidR="00F06FE7" w:rsidRDefault="00F06FE7" w:rsidP="007705D3"/>
    <w:p w14:paraId="1E8E6FE0" w14:textId="1BB375B7" w:rsidR="00F06FE7" w:rsidRDefault="00B06715" w:rsidP="0049191B">
      <w:pPr>
        <w:jc w:val="center"/>
      </w:pPr>
      <w:r w:rsidRPr="00B06715">
        <w:lastRenderedPageBreak/>
        <w:drawing>
          <wp:inline distT="0" distB="0" distL="0" distR="0" wp14:anchorId="3F4614F1" wp14:editId="69FEF0E1">
            <wp:extent cx="4946817" cy="8407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93" cy="84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56E3" w14:textId="2B473329" w:rsidR="00F06FE7" w:rsidRDefault="00F06FE7" w:rsidP="007705D3"/>
    <w:p w14:paraId="65826690" w14:textId="1E253C1F" w:rsidR="00F06FE7" w:rsidRDefault="00B06715" w:rsidP="0049191B">
      <w:pPr>
        <w:jc w:val="center"/>
      </w:pPr>
      <w:r w:rsidRPr="00B06715">
        <w:lastRenderedPageBreak/>
        <w:drawing>
          <wp:inline distT="0" distB="0" distL="0" distR="0" wp14:anchorId="59831C9E" wp14:editId="4408D505">
            <wp:extent cx="4577817" cy="826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24" cy="82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46F8" w14:textId="1C951AB1" w:rsidR="00F06FE7" w:rsidRDefault="00B06715" w:rsidP="0049191B">
      <w:pPr>
        <w:jc w:val="center"/>
      </w:pPr>
      <w:r w:rsidRPr="00B06715">
        <w:lastRenderedPageBreak/>
        <w:drawing>
          <wp:inline distT="0" distB="0" distL="0" distR="0" wp14:anchorId="375FB837" wp14:editId="5620E006">
            <wp:extent cx="5257800" cy="84019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50" cy="84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3851" w14:textId="10BEBB5E" w:rsidR="0029543C" w:rsidRDefault="0049191B" w:rsidP="0049191B">
      <w:pPr>
        <w:jc w:val="center"/>
      </w:pPr>
      <w:r w:rsidRPr="0049191B">
        <w:lastRenderedPageBreak/>
        <w:drawing>
          <wp:inline distT="0" distB="0" distL="0" distR="0" wp14:anchorId="01F37AAA" wp14:editId="0B6DDCDD">
            <wp:extent cx="4838700" cy="849098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63" cy="85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43C" w:rsidSect="00DC4F74">
      <w:headerReference w:type="default" r:id="rId13"/>
      <w:footerReference w:type="default" r:id="rId14"/>
      <w:pgSz w:w="11906" w:h="16838" w:code="9"/>
      <w:pgMar w:top="40" w:right="480" w:bottom="280" w:left="1503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D2DB" w14:textId="77777777" w:rsidR="00F06FE7" w:rsidRDefault="00F06FE7" w:rsidP="00F06FE7">
      <w:pPr>
        <w:spacing w:after="0" w:line="240" w:lineRule="auto"/>
      </w:pPr>
      <w:r>
        <w:separator/>
      </w:r>
    </w:p>
  </w:endnote>
  <w:endnote w:type="continuationSeparator" w:id="0">
    <w:p w14:paraId="7A114ED9" w14:textId="77777777" w:rsidR="00F06FE7" w:rsidRDefault="00F06FE7" w:rsidP="00F06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CAA4E" w14:textId="77777777" w:rsidR="00F06FE7" w:rsidRDefault="00F06FE7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124F3C6C" w14:textId="77777777" w:rsidR="00F06FE7" w:rsidRDefault="00F06F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27E0B" w14:textId="77777777" w:rsidR="00F06FE7" w:rsidRDefault="00F06FE7" w:rsidP="00F06FE7">
      <w:pPr>
        <w:spacing w:after="0" w:line="240" w:lineRule="auto"/>
      </w:pPr>
      <w:r>
        <w:separator/>
      </w:r>
    </w:p>
  </w:footnote>
  <w:footnote w:type="continuationSeparator" w:id="0">
    <w:p w14:paraId="4CD26169" w14:textId="77777777" w:rsidR="00F06FE7" w:rsidRDefault="00F06FE7" w:rsidP="00F06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3ADA7" w14:textId="676D28CC" w:rsidR="00F06FE7" w:rsidRPr="00F06FE7" w:rsidRDefault="00F06FE7" w:rsidP="00F06FE7">
    <w:pPr>
      <w:jc w:val="center"/>
      <w:rPr>
        <w:rFonts w:asciiTheme="minorHAnsi" w:hAnsiTheme="minorHAnsi" w:cstheme="minorHAnsi"/>
        <w:b/>
        <w:bCs/>
        <w:sz w:val="24"/>
        <w:szCs w:val="24"/>
      </w:rPr>
    </w:pPr>
    <w:r w:rsidRPr="00F06FE7">
      <w:rPr>
        <w:rFonts w:asciiTheme="minorHAnsi" w:hAnsiTheme="minorHAnsi" w:cstheme="minorHAnsi"/>
        <w:b/>
        <w:bCs/>
        <w:sz w:val="24"/>
        <w:szCs w:val="24"/>
      </w:rPr>
      <w:t>OBAVIJEST O MJERENJIMA MAGNETOTELURSKIH PODATAKA NA PODRUČJU ISTRAŽNOG PROSTORA GEOTERMALNE VODE ''</w:t>
    </w:r>
    <w:r w:rsidR="0049191B">
      <w:rPr>
        <w:rFonts w:asciiTheme="minorHAnsi" w:hAnsiTheme="minorHAnsi" w:cstheme="minorHAnsi"/>
        <w:b/>
        <w:bCs/>
        <w:sz w:val="24"/>
        <w:szCs w:val="24"/>
      </w:rPr>
      <w:t>LEGRAD</w:t>
    </w:r>
    <w:r w:rsidRPr="00F06FE7">
      <w:rPr>
        <w:rFonts w:asciiTheme="minorHAnsi" w:hAnsiTheme="minorHAnsi" w:cstheme="minorHAnsi"/>
        <w:b/>
        <w:bCs/>
        <w:sz w:val="24"/>
        <w:szCs w:val="24"/>
      </w:rPr>
      <w:t>''</w:t>
    </w:r>
  </w:p>
  <w:p w14:paraId="53F7CDBC" w14:textId="77777777" w:rsidR="00F06FE7" w:rsidRDefault="00F06F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662EAF"/>
    <w:multiLevelType w:val="hybridMultilevel"/>
    <w:tmpl w:val="71D0D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3C"/>
    <w:rsid w:val="0006498C"/>
    <w:rsid w:val="00065C65"/>
    <w:rsid w:val="001C5BF9"/>
    <w:rsid w:val="001D579D"/>
    <w:rsid w:val="0029543C"/>
    <w:rsid w:val="0049191B"/>
    <w:rsid w:val="0064608C"/>
    <w:rsid w:val="007705D3"/>
    <w:rsid w:val="00790CFC"/>
    <w:rsid w:val="008B6DE2"/>
    <w:rsid w:val="008E3C9F"/>
    <w:rsid w:val="00AF636B"/>
    <w:rsid w:val="00B06715"/>
    <w:rsid w:val="00B758CC"/>
    <w:rsid w:val="00B877C0"/>
    <w:rsid w:val="00C11978"/>
    <w:rsid w:val="00CA3CB0"/>
    <w:rsid w:val="00D57262"/>
    <w:rsid w:val="00DC4F74"/>
    <w:rsid w:val="00E97B40"/>
    <w:rsid w:val="00EC534F"/>
    <w:rsid w:val="00F0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F63D88"/>
  <w15:chartTrackingRefBased/>
  <w15:docId w15:val="{6DA97908-F847-4C2E-ACE8-F7ADCED1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43C"/>
    <w:pPr>
      <w:jc w:val="both"/>
    </w:pPr>
    <w:rPr>
      <w:rFonts w:ascii="Bahnschrift Light" w:hAnsi="Bahnschrift Light" w:cs="Arial"/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54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r-HR"/>
    </w:rPr>
  </w:style>
  <w:style w:type="paragraph" w:styleId="ListParagraph">
    <w:name w:val="List Paragraph"/>
    <w:basedOn w:val="Normal"/>
    <w:uiPriority w:val="34"/>
    <w:qFormat/>
    <w:rsid w:val="002954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6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FE7"/>
    <w:rPr>
      <w:rFonts w:ascii="Bahnschrift Light" w:hAnsi="Bahnschrift Light" w:cs="Arial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F06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FE7"/>
    <w:rPr>
      <w:rFonts w:ascii="Bahnschrift Light" w:hAnsi="Bahnschrift Light" w:cs="Arial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 Mikic</dc:creator>
  <cp:keywords/>
  <dc:description/>
  <cp:lastModifiedBy>Zoran Mikic</cp:lastModifiedBy>
  <cp:revision>3</cp:revision>
  <cp:lastPrinted>2021-05-31T21:22:00Z</cp:lastPrinted>
  <dcterms:created xsi:type="dcterms:W3CDTF">2021-08-13T10:47:00Z</dcterms:created>
  <dcterms:modified xsi:type="dcterms:W3CDTF">2021-08-13T11:03:00Z</dcterms:modified>
</cp:coreProperties>
</file>